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A87E" w14:textId="77777777" w:rsidR="00806188" w:rsidRPr="00806188" w:rsidRDefault="00806188" w:rsidP="00CE211D">
      <w:pPr>
        <w:rPr>
          <w:rFonts w:ascii="Times New Roman" w:hAnsi="Times New Roman" w:cs="Times New Roman"/>
          <w:b/>
          <w:bCs/>
        </w:rPr>
      </w:pPr>
    </w:p>
    <w:p w14:paraId="3CE06163" w14:textId="67344FE8" w:rsidR="00CE211D" w:rsidRPr="00CE211D" w:rsidRDefault="006C7FE1" w:rsidP="00CE211D">
      <w:pPr>
        <w:jc w:val="center"/>
        <w:rPr>
          <w:rFonts w:ascii="Times New Roman" w:hAnsi="Times New Roman" w:cs="Times New Roman"/>
        </w:rPr>
      </w:pPr>
      <w:r>
        <w:rPr>
          <w:rFonts w:ascii="Times New Roman" w:hAnsi="Times New Roman" w:cs="Times New Roman" w:hint="eastAsia"/>
          <w:b/>
          <w:bCs/>
        </w:rPr>
        <w:t>2027</w:t>
      </w:r>
      <w:r>
        <w:rPr>
          <w:rFonts w:ascii="Times New Roman" w:hAnsi="Times New Roman" w:cs="Times New Roman" w:hint="eastAsia"/>
          <w:b/>
          <w:bCs/>
        </w:rPr>
        <w:t>年国際園芸博覧会</w:t>
      </w:r>
      <w:r w:rsidR="00CE211D" w:rsidRPr="00CE211D">
        <w:rPr>
          <w:rFonts w:ascii="Times New Roman" w:hAnsi="Times New Roman" w:cs="Times New Roman"/>
          <w:b/>
          <w:bCs/>
        </w:rPr>
        <w:t xml:space="preserve"> </w:t>
      </w:r>
      <w:r w:rsidRPr="006C7FE1">
        <w:rPr>
          <w:rFonts w:ascii="Times New Roman" w:hAnsi="Times New Roman" w:cs="Times New Roman"/>
          <w:b/>
          <w:bCs/>
        </w:rPr>
        <w:t>GREEN×EXPO 2027</w:t>
      </w:r>
      <w:r>
        <w:rPr>
          <w:rFonts w:ascii="Times New Roman" w:hAnsi="Times New Roman" w:cs="Times New Roman" w:hint="eastAsia"/>
          <w:b/>
          <w:bCs/>
        </w:rPr>
        <w:t>・イタリア</w:t>
      </w:r>
      <w:r w:rsidR="00CE211D" w:rsidRPr="00CE211D">
        <w:rPr>
          <w:rFonts w:ascii="Times New Roman" w:hAnsi="Times New Roman" w:cs="Times New Roman"/>
          <w:b/>
          <w:bCs/>
        </w:rPr>
        <w:t>館のスポンサー募集公示</w:t>
      </w:r>
    </w:p>
    <w:p w14:paraId="0704ECE2" w14:textId="77777777" w:rsidR="00CE211D" w:rsidRPr="00CE211D" w:rsidRDefault="00CE211D" w:rsidP="00CE211D">
      <w:pPr>
        <w:jc w:val="both"/>
        <w:rPr>
          <w:rFonts w:ascii="Times New Roman" w:hAnsi="Times New Roman" w:cs="Times New Roman"/>
        </w:rPr>
      </w:pPr>
      <w:r w:rsidRPr="00CE211D">
        <w:rPr>
          <w:rFonts w:ascii="Times New Roman" w:hAnsi="Times New Roman" w:cs="Times New Roman"/>
        </w:rPr>
        <w:t>2023</w:t>
      </w:r>
      <w:r w:rsidRPr="00CE211D">
        <w:rPr>
          <w:rFonts w:ascii="Times New Roman" w:hAnsi="Times New Roman" w:cs="Times New Roman"/>
        </w:rPr>
        <w:t>年</w:t>
      </w:r>
      <w:r w:rsidRPr="00CE211D">
        <w:rPr>
          <w:rFonts w:ascii="Times New Roman" w:hAnsi="Times New Roman" w:cs="Times New Roman"/>
        </w:rPr>
        <w:t>3</w:t>
      </w:r>
      <w:r w:rsidRPr="00CE211D">
        <w:rPr>
          <w:rFonts w:ascii="Times New Roman" w:hAnsi="Times New Roman" w:cs="Times New Roman"/>
        </w:rPr>
        <w:t>月</w:t>
      </w:r>
      <w:r w:rsidRPr="00CE211D">
        <w:rPr>
          <w:rFonts w:ascii="Times New Roman" w:hAnsi="Times New Roman" w:cs="Times New Roman"/>
        </w:rPr>
        <w:t>31</w:t>
      </w:r>
      <w:r w:rsidRPr="00CE211D">
        <w:rPr>
          <w:rFonts w:ascii="Times New Roman" w:hAnsi="Times New Roman" w:cs="Times New Roman"/>
        </w:rPr>
        <w:t>日付立法令第</w:t>
      </w:r>
      <w:r w:rsidRPr="00CE211D">
        <w:rPr>
          <w:rFonts w:ascii="Times New Roman" w:hAnsi="Times New Roman" w:cs="Times New Roman"/>
        </w:rPr>
        <w:t>36</w:t>
      </w:r>
      <w:r w:rsidRPr="00CE211D">
        <w:rPr>
          <w:rFonts w:ascii="Times New Roman" w:hAnsi="Times New Roman" w:cs="Times New Roman"/>
        </w:rPr>
        <w:t>号第</w:t>
      </w:r>
      <w:r w:rsidRPr="00CE211D">
        <w:rPr>
          <w:rFonts w:ascii="Times New Roman" w:hAnsi="Times New Roman" w:cs="Times New Roman"/>
        </w:rPr>
        <w:t>88</w:t>
      </w:r>
      <w:r w:rsidRPr="00CE211D">
        <w:rPr>
          <w:rFonts w:ascii="Times New Roman" w:hAnsi="Times New Roman" w:cs="Times New Roman"/>
        </w:rPr>
        <w:t>条第</w:t>
      </w:r>
      <w:r w:rsidRPr="00CE211D">
        <w:rPr>
          <w:rFonts w:ascii="Times New Roman" w:hAnsi="Times New Roman" w:cs="Times New Roman"/>
        </w:rPr>
        <w:t>3</w:t>
      </w:r>
      <w:r w:rsidRPr="00CE211D">
        <w:rPr>
          <w:rFonts w:ascii="Times New Roman" w:hAnsi="Times New Roman" w:cs="Times New Roman"/>
        </w:rPr>
        <w:t>項に基づき、標記の公示に関して以下の質問が寄せられましたので、公表いたします。</w:t>
      </w:r>
    </w:p>
    <w:p w14:paraId="63004C60"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スポンサー協賛にはどのような方法がありますか。</w:t>
      </w:r>
    </w:p>
    <w:p w14:paraId="1D7EFA82"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イタリア館のスポンサーになるための最低協賛額は設定されていますか。</w:t>
      </w:r>
    </w:p>
    <w:p w14:paraId="2B5D1BD4"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イタリア館のスポンサーになるには、金銭による協賛が必須ですか。</w:t>
      </w:r>
    </w:p>
    <w:p w14:paraId="2E015C3F"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自社製品の割引を提供することで、イタリア館のスポンサーになることは可能ですか。</w:t>
      </w:r>
    </w:p>
    <w:p w14:paraId="053CBAA0"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イタリア館またはイタリア庭園の建設・設営用資材を提供することで、スポンサーになることは可能ですか。</w:t>
      </w:r>
    </w:p>
    <w:p w14:paraId="05D04885"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現物・役務による協賛（</w:t>
      </w:r>
      <w:r w:rsidRPr="00CE211D">
        <w:rPr>
          <w:rFonts w:ascii="Times New Roman" w:hAnsi="Times New Roman" w:cs="Times New Roman"/>
        </w:rPr>
        <w:t>value in kind</w:t>
      </w:r>
      <w:r w:rsidRPr="00CE211D">
        <w:rPr>
          <w:rFonts w:ascii="Times New Roman" w:hAnsi="Times New Roman" w:cs="Times New Roman"/>
        </w:rPr>
        <w:t>）の金額は、どのように算定されますか。</w:t>
      </w:r>
    </w:p>
    <w:p w14:paraId="227AD93B"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提出された協賛提案は、政府代表事務局によって自動的に承認されますか。</w:t>
      </w:r>
    </w:p>
    <w:p w14:paraId="5DEC67C6"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協賛提案を提出すると、協賛への参加義務が生じますか。</w:t>
      </w:r>
    </w:p>
    <w:p w14:paraId="515611BD"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事業者が、政府代表事務局との交渉の前または後に協賛提案を撤回した場合、違約金は発生しますか。</w:t>
      </w:r>
    </w:p>
    <w:p w14:paraId="6DF34E55"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同一業種の複数の企業が、イタリア館のスポンサーになることは可能ですか。</w:t>
      </w:r>
    </w:p>
    <w:p w14:paraId="2A110871" w14:textId="71D0AD9D"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イベントスポンサーになることを</w:t>
      </w:r>
      <w:r w:rsidR="00A4508A">
        <w:rPr>
          <w:rFonts w:ascii="Times New Roman" w:hAnsi="Times New Roman" w:cs="Times New Roman" w:hint="eastAsia"/>
        </w:rPr>
        <w:t>視野に入れている</w:t>
      </w:r>
      <w:r w:rsidRPr="00CE211D">
        <w:rPr>
          <w:rFonts w:ascii="Times New Roman" w:hAnsi="Times New Roman" w:cs="Times New Roman"/>
        </w:rPr>
        <w:t>企業も、応募できますか。</w:t>
      </w:r>
    </w:p>
    <w:p w14:paraId="6A7DB0BD" w14:textId="496D0068"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イタリア館のスポンサーは、</w:t>
      </w:r>
      <w:r w:rsidR="00A4508A">
        <w:rPr>
          <w:rFonts w:ascii="Times New Roman" w:hAnsi="Times New Roman" w:cs="Times New Roman" w:hint="eastAsia"/>
        </w:rPr>
        <w:t>（設置されるなら）</w:t>
      </w:r>
      <w:r w:rsidRPr="00CE211D">
        <w:rPr>
          <w:rFonts w:ascii="Times New Roman" w:hAnsi="Times New Roman" w:cs="Times New Roman"/>
        </w:rPr>
        <w:t>販売専用スペースまたはオンライン上で自社製品を販売できますか。</w:t>
      </w:r>
    </w:p>
    <w:p w14:paraId="72F22CC1"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協賛額は、どの通貨で算定されますか。</w:t>
      </w:r>
    </w:p>
    <w:p w14:paraId="4FABF01C" w14:textId="77777777"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lastRenderedPageBreak/>
        <w:t>スポンサー協賛には、どの法令が適用されますか。</w:t>
      </w:r>
    </w:p>
    <w:p w14:paraId="12272FBA" w14:textId="6499B116" w:rsidR="00CE211D" w:rsidRPr="00CE211D" w:rsidRDefault="00CE211D" w:rsidP="00CE211D">
      <w:pPr>
        <w:numPr>
          <w:ilvl w:val="0"/>
          <w:numId w:val="7"/>
        </w:numPr>
        <w:jc w:val="both"/>
        <w:rPr>
          <w:rFonts w:ascii="Times New Roman" w:hAnsi="Times New Roman" w:cs="Times New Roman"/>
        </w:rPr>
      </w:pPr>
      <w:r w:rsidRPr="00CE211D">
        <w:rPr>
          <w:rFonts w:ascii="Times New Roman" w:hAnsi="Times New Roman" w:cs="Times New Roman"/>
        </w:rPr>
        <w:t>政府代表事務局は、協賛に対して正式な</w:t>
      </w:r>
      <w:r w:rsidR="009F6622">
        <w:rPr>
          <w:rFonts w:ascii="Times New Roman" w:hAnsi="Times New Roman" w:cs="Times New Roman" w:hint="eastAsia"/>
        </w:rPr>
        <w:t>請求書</w:t>
      </w:r>
      <w:r w:rsidRPr="00CE211D">
        <w:rPr>
          <w:rFonts w:ascii="Times New Roman" w:hAnsi="Times New Roman" w:cs="Times New Roman"/>
        </w:rPr>
        <w:t>を発行しますか。</w:t>
      </w:r>
    </w:p>
    <w:p w14:paraId="045EA5FA" w14:textId="77777777" w:rsidR="00CE211D" w:rsidRPr="00CE211D" w:rsidRDefault="00CE211D" w:rsidP="00CE211D">
      <w:pPr>
        <w:jc w:val="both"/>
        <w:rPr>
          <w:rFonts w:ascii="Times New Roman" w:hAnsi="Times New Roman" w:cs="Times New Roman"/>
        </w:rPr>
      </w:pPr>
      <w:r w:rsidRPr="00CE211D">
        <w:rPr>
          <w:rFonts w:ascii="Times New Roman" w:hAnsi="Times New Roman" w:cs="Times New Roman"/>
          <w:b/>
          <w:bCs/>
        </w:rPr>
        <w:t>回答</w:t>
      </w:r>
    </w:p>
    <w:p w14:paraId="3E120C29"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協賛には、スポンサー協賛専用口座への銀行振込による金銭協賛、製品またはサービスの提供による現物・役務協賛（</w:t>
      </w:r>
      <w:r w:rsidRPr="00CE211D">
        <w:rPr>
          <w:rFonts w:ascii="Times New Roman" w:hAnsi="Times New Roman" w:cs="Times New Roman"/>
        </w:rPr>
        <w:t>value in kind</w:t>
      </w:r>
      <w:r w:rsidRPr="00CE211D">
        <w:rPr>
          <w:rFonts w:ascii="Times New Roman" w:hAnsi="Times New Roman" w:cs="Times New Roman"/>
        </w:rPr>
        <w:t>）、および製品・サービスの提供と金銭拠出を組み合わせた協賛の方法があります。</w:t>
      </w:r>
    </w:p>
    <w:p w14:paraId="55695E67"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いいえ、最低協賛額は設定されていません。</w:t>
      </w:r>
    </w:p>
    <w:p w14:paraId="465789A2" w14:textId="093350B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いいえ、イタリア館のスポンサーになるために、金銭による協賛は必須ではありません。製品またはサービス</w:t>
      </w:r>
      <w:r w:rsidR="00A4508A">
        <w:rPr>
          <w:rFonts w:ascii="Times New Roman" w:hAnsi="Times New Roman" w:cs="Times New Roman" w:hint="eastAsia"/>
        </w:rPr>
        <w:t>（役務）</w:t>
      </w:r>
      <w:r w:rsidRPr="00CE211D">
        <w:rPr>
          <w:rFonts w:ascii="Times New Roman" w:hAnsi="Times New Roman" w:cs="Times New Roman"/>
        </w:rPr>
        <w:t>の提供によってスポンサーになることも可能です。</w:t>
      </w:r>
    </w:p>
    <w:p w14:paraId="2747DB21"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単に割引を提供するだけでは、イタリア館のスポンサーになることはできません。協賛は、イタリア館に追加費用が一切生じない、単独で完結する物品・サービスの提供、またはプロジェクトの実施である必要があります。</w:t>
      </w:r>
    </w:p>
    <w:p w14:paraId="0AAE3B36"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はい、イタリア館またはイタリア庭園の建設・設営用資材を提供することで、スポンサーになることは可能です。ただし、当該資材の輸送および施工・設置も提供内容に含まれている必要があります。</w:t>
      </w:r>
    </w:p>
    <w:p w14:paraId="59223F43" w14:textId="3A481556"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現物・役務協賛（</w:t>
      </w:r>
      <w:r w:rsidRPr="00CE211D">
        <w:rPr>
          <w:rFonts w:ascii="Times New Roman" w:hAnsi="Times New Roman" w:cs="Times New Roman"/>
        </w:rPr>
        <w:t>value in kind</w:t>
      </w:r>
      <w:r w:rsidRPr="00CE211D">
        <w:rPr>
          <w:rFonts w:ascii="Times New Roman" w:hAnsi="Times New Roman" w:cs="Times New Roman"/>
        </w:rPr>
        <w:t>）の金額は、事業者が当該協賛を実施するために実際に負担する実費に基づき算定されます。</w:t>
      </w:r>
    </w:p>
    <w:p w14:paraId="11E1D378" w14:textId="4B6F98ED"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提出された協賛提案は、スポンサー募集公示に定める応募期限の終了後、政府代表事務局によって審査されます。その後、政府代表事務局は提案を行った事業者との交渉を開始します。交渉の結果、事業者と政府代表事務局の双方が合意に至った場合、スポンサー契約を締結します。契約書のひな形は、以下のリンクからダウンロードできます：</w:t>
      </w:r>
      <w:hyperlink r:id="rId8" w:history="1">
        <w:r w:rsidRPr="00B1076F">
          <w:rPr>
            <w:rStyle w:val="Collegamentoipertestuale"/>
            <w:rFonts w:ascii="Times New Roman" w:hAnsi="Times New Roman" w:cs="Times New Roman"/>
          </w:rPr>
          <w:t>別紙</w:t>
        </w:r>
        <w:r w:rsidRPr="00B1076F">
          <w:rPr>
            <w:rStyle w:val="Collegamentoipertestuale"/>
            <w:rFonts w:ascii="Times New Roman" w:hAnsi="Times New Roman" w:cs="Times New Roman"/>
          </w:rPr>
          <w:t xml:space="preserve">3 — </w:t>
        </w:r>
        <w:r w:rsidRPr="00B1076F">
          <w:rPr>
            <w:rStyle w:val="Collegamentoipertestuale"/>
            <w:rFonts w:ascii="Times New Roman" w:hAnsi="Times New Roman" w:cs="Times New Roman"/>
          </w:rPr>
          <w:t>スポンサー契約書</w:t>
        </w:r>
      </w:hyperlink>
      <w:r w:rsidRPr="00CE211D">
        <w:rPr>
          <w:rFonts w:ascii="Times New Roman" w:hAnsi="Times New Roman" w:cs="Times New Roman"/>
        </w:rPr>
        <w:t>。</w:t>
      </w:r>
    </w:p>
    <w:p w14:paraId="1F7A6C2D"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いいえ。協賛提案は、提案者が撤回することも、政府代表事務局が採用しないことも可能です。</w:t>
      </w:r>
    </w:p>
    <w:p w14:paraId="3694BC10"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いいえ。事業者がスポンサー契約の締結前に協賛提案を撤回した場合、違約金は発生しません。</w:t>
      </w:r>
    </w:p>
    <w:p w14:paraId="02FF70C2"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lastRenderedPageBreak/>
        <w:t>はい、同一業種の複数の企業が、同時にイタリア館のスポンサーになることは可能です。ただし、協賛額が</w:t>
      </w:r>
      <w:r w:rsidRPr="00CE211D">
        <w:rPr>
          <w:rFonts w:ascii="Times New Roman" w:hAnsi="Times New Roman" w:cs="Times New Roman"/>
        </w:rPr>
        <w:t>300,000.00</w:t>
      </w:r>
      <w:r w:rsidRPr="00CE211D">
        <w:rPr>
          <w:rFonts w:ascii="Times New Roman" w:hAnsi="Times New Roman" w:cs="Times New Roman"/>
        </w:rPr>
        <w:t>ユーロ（</w:t>
      </w:r>
      <w:r w:rsidRPr="00CE211D">
        <w:rPr>
          <w:rFonts w:ascii="Times New Roman" w:hAnsi="Times New Roman" w:cs="Times New Roman"/>
        </w:rPr>
        <w:t>30</w:t>
      </w:r>
      <w:r w:rsidRPr="00CE211D">
        <w:rPr>
          <w:rFonts w:ascii="Times New Roman" w:hAnsi="Times New Roman" w:cs="Times New Roman"/>
        </w:rPr>
        <w:t>万ユーロ）を超える場合、当該スポンサーには「</w:t>
      </w:r>
      <w:r w:rsidRPr="00CE211D">
        <w:rPr>
          <w:rFonts w:ascii="Times New Roman" w:hAnsi="Times New Roman" w:cs="Times New Roman"/>
        </w:rPr>
        <w:t>Brand Ambassador</w:t>
      </w:r>
      <w:r w:rsidRPr="00CE211D">
        <w:rPr>
          <w:rFonts w:ascii="Times New Roman" w:hAnsi="Times New Roman" w:cs="Times New Roman"/>
        </w:rPr>
        <w:t>」の資格が付与され、当該業種におけるスポンサーとしての独占性が認められます。</w:t>
      </w:r>
    </w:p>
    <w:p w14:paraId="1C9565C5" w14:textId="2E98409B"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はい、イベントスポンサーになることを</w:t>
      </w:r>
      <w:r w:rsidR="009F6622">
        <w:rPr>
          <w:rFonts w:ascii="Times New Roman" w:hAnsi="Times New Roman" w:cs="Times New Roman" w:hint="eastAsia"/>
        </w:rPr>
        <w:t>視野にいれている</w:t>
      </w:r>
      <w:r w:rsidRPr="00CE211D">
        <w:rPr>
          <w:rFonts w:ascii="Times New Roman" w:hAnsi="Times New Roman" w:cs="Times New Roman"/>
        </w:rPr>
        <w:t>企業も、本公示に応募できます。協賛方法としては、政府代表との合意に基づくイベント全体の企画・運営、または政府代表が既に予定しているイベントを支援するための金銭拠出があります。</w:t>
      </w:r>
    </w:p>
    <w:p w14:paraId="2A6DFF40"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イタリア館に実店舗またはオンラインの販売スペースが設けられる場合、自社製品を販売できるのは、協賛の形態を問わず、その評価額が</w:t>
      </w:r>
      <w:r w:rsidRPr="00CE211D">
        <w:rPr>
          <w:rFonts w:ascii="Times New Roman" w:hAnsi="Times New Roman" w:cs="Times New Roman"/>
        </w:rPr>
        <w:t>50,000.00</w:t>
      </w:r>
      <w:r w:rsidRPr="00CE211D">
        <w:rPr>
          <w:rFonts w:ascii="Times New Roman" w:hAnsi="Times New Roman" w:cs="Times New Roman"/>
        </w:rPr>
        <w:t>ユーロ（</w:t>
      </w:r>
      <w:r w:rsidRPr="00CE211D">
        <w:rPr>
          <w:rFonts w:ascii="Times New Roman" w:hAnsi="Times New Roman" w:cs="Times New Roman"/>
        </w:rPr>
        <w:t>5</w:t>
      </w:r>
      <w:r w:rsidRPr="00CE211D">
        <w:rPr>
          <w:rFonts w:ascii="Times New Roman" w:hAnsi="Times New Roman" w:cs="Times New Roman"/>
        </w:rPr>
        <w:t>万ユーロ）を超える</w:t>
      </w:r>
      <w:r w:rsidRPr="00CE211D">
        <w:rPr>
          <w:rFonts w:ascii="Times New Roman" w:hAnsi="Times New Roman" w:cs="Times New Roman"/>
        </w:rPr>
        <w:t>Gold</w:t>
      </w:r>
      <w:r w:rsidRPr="00CE211D">
        <w:rPr>
          <w:rFonts w:ascii="Times New Roman" w:hAnsi="Times New Roman" w:cs="Times New Roman"/>
        </w:rPr>
        <w:t>および</w:t>
      </w:r>
      <w:r w:rsidRPr="00CE211D">
        <w:rPr>
          <w:rFonts w:ascii="Times New Roman" w:hAnsi="Times New Roman" w:cs="Times New Roman"/>
        </w:rPr>
        <w:t>Diamond</w:t>
      </w:r>
      <w:r w:rsidRPr="00CE211D">
        <w:rPr>
          <w:rFonts w:ascii="Times New Roman" w:hAnsi="Times New Roman" w:cs="Times New Roman"/>
        </w:rPr>
        <w:t>スポンサーのみです。</w:t>
      </w:r>
    </w:p>
    <w:p w14:paraId="58E60C12"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協賛額はユーロで算定されます。</w:t>
      </w:r>
    </w:p>
    <w:p w14:paraId="0C69F5DE"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スポンサー協賛には、イタリア民法が適用されます。</w:t>
      </w:r>
    </w:p>
    <w:p w14:paraId="580A0BA1" w14:textId="77777777" w:rsidR="00CE211D" w:rsidRPr="00CE211D" w:rsidRDefault="00CE211D" w:rsidP="00CE211D">
      <w:pPr>
        <w:numPr>
          <w:ilvl w:val="0"/>
          <w:numId w:val="8"/>
        </w:numPr>
        <w:jc w:val="both"/>
        <w:rPr>
          <w:rFonts w:ascii="Times New Roman" w:hAnsi="Times New Roman" w:cs="Times New Roman"/>
        </w:rPr>
      </w:pPr>
      <w:r w:rsidRPr="00CE211D">
        <w:rPr>
          <w:rFonts w:ascii="Times New Roman" w:hAnsi="Times New Roman" w:cs="Times New Roman"/>
        </w:rPr>
        <w:t>いいえ。イタリア館は公的機関であり、付加価値税（</w:t>
      </w:r>
      <w:r w:rsidRPr="00CE211D">
        <w:rPr>
          <w:rFonts w:ascii="Times New Roman" w:hAnsi="Times New Roman" w:cs="Times New Roman"/>
        </w:rPr>
        <w:t>VAT</w:t>
      </w:r>
      <w:r w:rsidRPr="00CE211D">
        <w:rPr>
          <w:rFonts w:ascii="Times New Roman" w:hAnsi="Times New Roman" w:cs="Times New Roman"/>
        </w:rPr>
        <w:t>）登録番号を有していないため、請求書ではなく領収書を発行します。ただし、適用要件を満たす場合、スポンサーは現行法令に基づく税制上の優遇措置を受けることができます。これには、イタリア所得税統一法（</w:t>
      </w:r>
      <w:r w:rsidRPr="00CE211D">
        <w:rPr>
          <w:rFonts w:ascii="Times New Roman" w:hAnsi="Times New Roman" w:cs="Times New Roman"/>
        </w:rPr>
        <w:t>TUIR</w:t>
      </w:r>
      <w:r w:rsidRPr="00CE211D">
        <w:rPr>
          <w:rFonts w:ascii="Times New Roman" w:hAnsi="Times New Roman" w:cs="Times New Roman"/>
        </w:rPr>
        <w:t>）、</w:t>
      </w:r>
      <w:r w:rsidRPr="00CE211D">
        <w:rPr>
          <w:rFonts w:ascii="Times New Roman" w:hAnsi="Times New Roman" w:cs="Times New Roman"/>
        </w:rPr>
        <w:t>1986</w:t>
      </w:r>
      <w:r w:rsidRPr="00CE211D">
        <w:rPr>
          <w:rFonts w:ascii="Times New Roman" w:hAnsi="Times New Roman" w:cs="Times New Roman"/>
        </w:rPr>
        <w:t>年大統領令第</w:t>
      </w:r>
      <w:r w:rsidRPr="00CE211D">
        <w:rPr>
          <w:rFonts w:ascii="Times New Roman" w:hAnsi="Times New Roman" w:cs="Times New Roman"/>
        </w:rPr>
        <w:t>917</w:t>
      </w:r>
      <w:r w:rsidRPr="00CE211D">
        <w:rPr>
          <w:rFonts w:ascii="Times New Roman" w:hAnsi="Times New Roman" w:cs="Times New Roman"/>
        </w:rPr>
        <w:t>号およびその後の改正・補足規定に基づく全額損金算入が含まれます。</w:t>
      </w:r>
    </w:p>
    <w:p w14:paraId="7ECC532A" w14:textId="77777777" w:rsidR="002525CF" w:rsidRDefault="002525CF" w:rsidP="00CE211D">
      <w:pPr>
        <w:jc w:val="both"/>
        <w:rPr>
          <w:rFonts w:ascii="Times New Roman" w:hAnsi="Times New Roman" w:cs="Times New Roman"/>
        </w:rPr>
      </w:pPr>
    </w:p>
    <w:p w14:paraId="146D125B" w14:textId="046DAE82" w:rsidR="00CE211D" w:rsidRPr="00CE211D" w:rsidRDefault="00CE211D" w:rsidP="00CE211D">
      <w:pPr>
        <w:jc w:val="both"/>
        <w:rPr>
          <w:rFonts w:ascii="Times New Roman" w:hAnsi="Times New Roman" w:cs="Times New Roman"/>
        </w:rPr>
      </w:pPr>
      <w:r w:rsidRPr="00CE211D">
        <w:rPr>
          <w:rFonts w:ascii="Times New Roman" w:hAnsi="Times New Roman" w:cs="Times New Roman"/>
        </w:rPr>
        <w:t>東京、</w:t>
      </w:r>
      <w:r w:rsidR="009F6622">
        <w:rPr>
          <w:rFonts w:ascii="Times New Roman" w:hAnsi="Times New Roman" w:cs="Times New Roman"/>
        </w:rPr>
        <w:tab/>
      </w:r>
    </w:p>
    <w:p w14:paraId="3B8ACD27" w14:textId="4998A87C" w:rsidR="008A572D" w:rsidRDefault="009F6622" w:rsidP="008A572D">
      <w:pPr>
        <w:spacing w:after="0"/>
        <w:ind w:left="5245" w:firstLine="2126"/>
        <w:jc w:val="both"/>
        <w:rPr>
          <w:rFonts w:ascii="Times New Roman" w:hAnsi="Times New Roman" w:cs="Times New Roman"/>
        </w:rPr>
      </w:pPr>
      <w:r>
        <w:rPr>
          <w:rFonts w:ascii="Times New Roman" w:hAnsi="Times New Roman" w:cs="Times New Roman" w:hint="eastAsia"/>
        </w:rPr>
        <w:t>業務</w:t>
      </w:r>
      <w:r w:rsidR="002525CF">
        <w:rPr>
          <w:rFonts w:ascii="Times New Roman" w:hAnsi="Times New Roman" w:cs="Times New Roman" w:hint="eastAsia"/>
        </w:rPr>
        <w:t>責任者</w:t>
      </w:r>
    </w:p>
    <w:p w14:paraId="23AC7AE6" w14:textId="4D31A402" w:rsidR="008A572D" w:rsidRDefault="002525CF" w:rsidP="002525CF">
      <w:pPr>
        <w:spacing w:after="0"/>
        <w:jc w:val="both"/>
        <w:rPr>
          <w:rFonts w:ascii="Times New Roman" w:hAnsi="Times New Roman" w:cs="Times New Roman"/>
        </w:rPr>
      </w:pPr>
      <w:r>
        <w:rPr>
          <w:rFonts w:ascii="Times New Roman" w:hAnsi="Times New Roman" w:cs="Times New Roman" w:hint="eastAsia"/>
        </w:rPr>
        <w:t xml:space="preserve">　　　　　　　　　　　　　　　　　　　　　　　　　　　　　アンドレア・マリン</w:t>
      </w:r>
    </w:p>
    <w:p w14:paraId="1A8B223C" w14:textId="589F71C7" w:rsidR="00CE7347" w:rsidRPr="008A572D" w:rsidRDefault="00CE7347" w:rsidP="00CE7347">
      <w:pPr>
        <w:spacing w:after="0"/>
        <w:ind w:left="6379"/>
        <w:jc w:val="both"/>
        <w:rPr>
          <w:rFonts w:ascii="Times New Roman" w:hAnsi="Times New Roman" w:cs="Times New Roman"/>
        </w:rPr>
      </w:pPr>
      <w:r>
        <w:rPr>
          <w:noProof/>
        </w:rPr>
        <w:drawing>
          <wp:inline distT="0" distB="0" distL="0" distR="0" wp14:anchorId="01EC3C0D" wp14:editId="6779DFAF">
            <wp:extent cx="1951212" cy="640080"/>
            <wp:effectExtent l="0" t="0" r="0" b="7620"/>
            <wp:docPr id="14062511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4711" cy="644508"/>
                    </a:xfrm>
                    <a:prstGeom prst="rect">
                      <a:avLst/>
                    </a:prstGeom>
                    <a:noFill/>
                    <a:ln>
                      <a:noFill/>
                    </a:ln>
                  </pic:spPr>
                </pic:pic>
              </a:graphicData>
            </a:graphic>
          </wp:inline>
        </w:drawing>
      </w:r>
    </w:p>
    <w:sectPr w:rsidR="00CE7347" w:rsidRPr="008A572D" w:rsidSect="00F85BD6">
      <w:headerReference w:type="first" r:id="rId10"/>
      <w:pgSz w:w="11906" w:h="16838"/>
      <w:pgMar w:top="141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B784" w14:textId="77777777" w:rsidR="001C6924" w:rsidRDefault="001C6924" w:rsidP="00B20BFD">
      <w:pPr>
        <w:spacing w:after="0" w:line="240" w:lineRule="auto"/>
      </w:pPr>
      <w:r>
        <w:separator/>
      </w:r>
    </w:p>
  </w:endnote>
  <w:endnote w:type="continuationSeparator" w:id="0">
    <w:p w14:paraId="54735E18" w14:textId="77777777" w:rsidR="001C6924" w:rsidRDefault="001C6924" w:rsidP="00B2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E8F76" w14:textId="77777777" w:rsidR="001C6924" w:rsidRDefault="001C6924" w:rsidP="00B20BFD">
      <w:pPr>
        <w:spacing w:after="0" w:line="240" w:lineRule="auto"/>
      </w:pPr>
      <w:r>
        <w:separator/>
      </w:r>
    </w:p>
  </w:footnote>
  <w:footnote w:type="continuationSeparator" w:id="0">
    <w:p w14:paraId="365E1BD4" w14:textId="77777777" w:rsidR="001C6924" w:rsidRDefault="001C6924" w:rsidP="00B20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BDD7" w14:textId="27DFC62F" w:rsidR="004F2086" w:rsidRPr="005A1934" w:rsidRDefault="00CE211D" w:rsidP="004F2086">
    <w:pPr>
      <w:pStyle w:val="Corpotesto"/>
      <w:snapToGrid w:val="0"/>
      <w:spacing w:before="10" w:line="280" w:lineRule="exact"/>
      <w:ind w:left="20" w:firstLine="0"/>
      <w:jc w:val="right"/>
    </w:pPr>
    <w:r>
      <w:rPr>
        <w:lang w:val="ja-JP"/>
      </w:rPr>
      <w:t>文書番号</w:t>
    </w:r>
    <w:r w:rsidRPr="006F265A">
      <w:t>：</w:t>
    </w:r>
    <w:r w:rsidR="004F2086">
      <w:t>8364 26/10/2026</w:t>
    </w:r>
  </w:p>
  <w:p w14:paraId="590281A0" w14:textId="42C505A0" w:rsidR="00F85BD6" w:rsidRPr="00F85BD6" w:rsidRDefault="00F85BD6" w:rsidP="00F85BD6">
    <w:pPr>
      <w:pStyle w:val="Intestazione"/>
      <w:tabs>
        <w:tab w:val="clear" w:pos="4819"/>
      </w:tabs>
      <w:rPr>
        <w:rFonts w:ascii="Times New Roman" w:hAnsi="Times New Roman" w:cs="Times New Roman"/>
      </w:rPr>
    </w:pPr>
    <w:r w:rsidRPr="00F85BD6">
      <w:rPr>
        <w:rFonts w:ascii="Times New Roman" w:hAnsi="Times New Roman" w:cs="Times New Roman"/>
        <w:noProof/>
      </w:rPr>
      <w:drawing>
        <wp:anchor distT="0" distB="0" distL="114300" distR="114300" simplePos="0" relativeHeight="251658240" behindDoc="0" locked="0" layoutInCell="1" allowOverlap="1" wp14:anchorId="0A0C8D8C" wp14:editId="729119E2">
          <wp:simplePos x="0" y="0"/>
          <wp:positionH relativeFrom="margin">
            <wp:posOffset>2606040</wp:posOffset>
          </wp:positionH>
          <wp:positionV relativeFrom="page">
            <wp:posOffset>449580</wp:posOffset>
          </wp:positionV>
          <wp:extent cx="1419225" cy="1308735"/>
          <wp:effectExtent l="0" t="0" r="9525" b="5715"/>
          <wp:wrapTopAndBottom/>
          <wp:docPr id="544607427" name="Immagine 54460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13087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7909"/>
    <w:multiLevelType w:val="multilevel"/>
    <w:tmpl w:val="54465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90466"/>
    <w:multiLevelType w:val="hybridMultilevel"/>
    <w:tmpl w:val="BC2EAF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B86D15"/>
    <w:multiLevelType w:val="hybridMultilevel"/>
    <w:tmpl w:val="96A842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7171293"/>
    <w:multiLevelType w:val="hybridMultilevel"/>
    <w:tmpl w:val="77BABDFE"/>
    <w:lvl w:ilvl="0" w:tplc="2F2E7E0E">
      <w:start w:val="1"/>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5A7658"/>
    <w:multiLevelType w:val="multilevel"/>
    <w:tmpl w:val="D13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E25CFF"/>
    <w:multiLevelType w:val="hybridMultilevel"/>
    <w:tmpl w:val="60A87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DAB3949"/>
    <w:multiLevelType w:val="hybridMultilevel"/>
    <w:tmpl w:val="726E8120"/>
    <w:lvl w:ilvl="0" w:tplc="2F2E7E0E">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655D5CD2"/>
    <w:multiLevelType w:val="hybridMultilevel"/>
    <w:tmpl w:val="543285B8"/>
    <w:lvl w:ilvl="0" w:tplc="2F2E7E0E">
      <w:start w:val="1"/>
      <w:numFmt w:val="decimal"/>
      <w:lvlText w:val="%1."/>
      <w:lvlJc w:val="left"/>
      <w:pPr>
        <w:ind w:left="1140" w:hanging="360"/>
      </w:pPr>
      <w:rPr>
        <w:rFonts w:hint="default"/>
        <w:b/>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num w:numId="1" w16cid:durableId="1811559333">
    <w:abstractNumId w:val="1"/>
  </w:num>
  <w:num w:numId="2" w16cid:durableId="1103262509">
    <w:abstractNumId w:val="2"/>
  </w:num>
  <w:num w:numId="3" w16cid:durableId="220554880">
    <w:abstractNumId w:val="6"/>
  </w:num>
  <w:num w:numId="4" w16cid:durableId="1539581796">
    <w:abstractNumId w:val="7"/>
  </w:num>
  <w:num w:numId="5" w16cid:durableId="1795440357">
    <w:abstractNumId w:val="3"/>
  </w:num>
  <w:num w:numId="6" w16cid:durableId="1601328928">
    <w:abstractNumId w:val="5"/>
  </w:num>
  <w:num w:numId="7" w16cid:durableId="1501386861">
    <w:abstractNumId w:val="0"/>
  </w:num>
  <w:num w:numId="8" w16cid:durableId="553471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9F3"/>
    <w:rsid w:val="00012226"/>
    <w:rsid w:val="00023DC0"/>
    <w:rsid w:val="000377B7"/>
    <w:rsid w:val="000467F4"/>
    <w:rsid w:val="00066ED7"/>
    <w:rsid w:val="00084BED"/>
    <w:rsid w:val="001642EB"/>
    <w:rsid w:val="00192AE4"/>
    <w:rsid w:val="001A6371"/>
    <w:rsid w:val="001C6924"/>
    <w:rsid w:val="0022744C"/>
    <w:rsid w:val="002430B7"/>
    <w:rsid w:val="002525CF"/>
    <w:rsid w:val="002629F3"/>
    <w:rsid w:val="002B7803"/>
    <w:rsid w:val="003F2F2C"/>
    <w:rsid w:val="004374E2"/>
    <w:rsid w:val="00453D51"/>
    <w:rsid w:val="004A5C9C"/>
    <w:rsid w:val="004E5AC2"/>
    <w:rsid w:val="004F1486"/>
    <w:rsid w:val="004F2086"/>
    <w:rsid w:val="005B2B90"/>
    <w:rsid w:val="005D5F3C"/>
    <w:rsid w:val="005E3A10"/>
    <w:rsid w:val="006C7FE1"/>
    <w:rsid w:val="00705EFE"/>
    <w:rsid w:val="007A7D6E"/>
    <w:rsid w:val="00806188"/>
    <w:rsid w:val="008331D8"/>
    <w:rsid w:val="00855D10"/>
    <w:rsid w:val="008A572D"/>
    <w:rsid w:val="008B0CCB"/>
    <w:rsid w:val="00902B10"/>
    <w:rsid w:val="00925FF8"/>
    <w:rsid w:val="00943A18"/>
    <w:rsid w:val="009F22AA"/>
    <w:rsid w:val="009F6622"/>
    <w:rsid w:val="00A32B8F"/>
    <w:rsid w:val="00A4508A"/>
    <w:rsid w:val="00A67EAE"/>
    <w:rsid w:val="00A8276C"/>
    <w:rsid w:val="00AA2820"/>
    <w:rsid w:val="00AC6A9A"/>
    <w:rsid w:val="00B1076F"/>
    <w:rsid w:val="00B20BFD"/>
    <w:rsid w:val="00BA7047"/>
    <w:rsid w:val="00BF2745"/>
    <w:rsid w:val="00BF336A"/>
    <w:rsid w:val="00CD6A74"/>
    <w:rsid w:val="00CE211D"/>
    <w:rsid w:val="00CE7347"/>
    <w:rsid w:val="00D1504C"/>
    <w:rsid w:val="00D2684B"/>
    <w:rsid w:val="00D915A4"/>
    <w:rsid w:val="00E66797"/>
    <w:rsid w:val="00E84842"/>
    <w:rsid w:val="00F610D3"/>
    <w:rsid w:val="00F85BD6"/>
    <w:rsid w:val="00F97A7F"/>
    <w:rsid w:val="00FE0BA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5CBBB"/>
  <w15:chartTrackingRefBased/>
  <w15:docId w15:val="{5EDA02EC-062C-4E54-9B38-1B8300DC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629F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2629F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2629F3"/>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2629F3"/>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2629F3"/>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2629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629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629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629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29F3"/>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2629F3"/>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2629F3"/>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2629F3"/>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2629F3"/>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2629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29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29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29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2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629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29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629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29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629F3"/>
    <w:rPr>
      <w:i/>
      <w:iCs/>
      <w:color w:val="404040" w:themeColor="text1" w:themeTint="BF"/>
    </w:rPr>
  </w:style>
  <w:style w:type="paragraph" w:styleId="Paragrafoelenco">
    <w:name w:val="List Paragraph"/>
    <w:basedOn w:val="Normale"/>
    <w:uiPriority w:val="34"/>
    <w:qFormat/>
    <w:rsid w:val="002629F3"/>
    <w:pPr>
      <w:ind w:left="720"/>
      <w:contextualSpacing/>
    </w:pPr>
  </w:style>
  <w:style w:type="character" w:styleId="Enfasiintensa">
    <w:name w:val="Intense Emphasis"/>
    <w:basedOn w:val="Carpredefinitoparagrafo"/>
    <w:uiPriority w:val="21"/>
    <w:qFormat/>
    <w:rsid w:val="002629F3"/>
    <w:rPr>
      <w:i/>
      <w:iCs/>
      <w:color w:val="2E74B5" w:themeColor="accent1" w:themeShade="BF"/>
    </w:rPr>
  </w:style>
  <w:style w:type="paragraph" w:styleId="Citazioneintensa">
    <w:name w:val="Intense Quote"/>
    <w:basedOn w:val="Normale"/>
    <w:next w:val="Normale"/>
    <w:link w:val="CitazioneintensaCarattere"/>
    <w:uiPriority w:val="30"/>
    <w:qFormat/>
    <w:rsid w:val="002629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2629F3"/>
    <w:rPr>
      <w:i/>
      <w:iCs/>
      <w:color w:val="2E74B5" w:themeColor="accent1" w:themeShade="BF"/>
    </w:rPr>
  </w:style>
  <w:style w:type="character" w:styleId="Riferimentointenso">
    <w:name w:val="Intense Reference"/>
    <w:basedOn w:val="Carpredefinitoparagrafo"/>
    <w:uiPriority w:val="32"/>
    <w:qFormat/>
    <w:rsid w:val="002629F3"/>
    <w:rPr>
      <w:b/>
      <w:bCs/>
      <w:smallCaps/>
      <w:color w:val="2E74B5" w:themeColor="accent1" w:themeShade="BF"/>
      <w:spacing w:val="5"/>
    </w:rPr>
  </w:style>
  <w:style w:type="character" w:styleId="Collegamentoipertestuale">
    <w:name w:val="Hyperlink"/>
    <w:basedOn w:val="Carpredefinitoparagrafo"/>
    <w:uiPriority w:val="99"/>
    <w:unhideWhenUsed/>
    <w:rsid w:val="00BA7047"/>
    <w:rPr>
      <w:color w:val="0000FF"/>
      <w:u w:val="single"/>
    </w:rPr>
  </w:style>
  <w:style w:type="character" w:styleId="Menzionenonrisolta">
    <w:name w:val="Unresolved Mention"/>
    <w:basedOn w:val="Carpredefinitoparagrafo"/>
    <w:uiPriority w:val="99"/>
    <w:semiHidden/>
    <w:unhideWhenUsed/>
    <w:rsid w:val="00BA7047"/>
    <w:rPr>
      <w:color w:val="605E5C"/>
      <w:shd w:val="clear" w:color="auto" w:fill="E1DFDD"/>
    </w:rPr>
  </w:style>
  <w:style w:type="paragraph" w:styleId="Intestazione">
    <w:name w:val="header"/>
    <w:basedOn w:val="Normale"/>
    <w:link w:val="IntestazioneCarattere"/>
    <w:uiPriority w:val="99"/>
    <w:unhideWhenUsed/>
    <w:rsid w:val="00B20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0BFD"/>
  </w:style>
  <w:style w:type="paragraph" w:styleId="Pidipagina">
    <w:name w:val="footer"/>
    <w:basedOn w:val="Normale"/>
    <w:link w:val="PidipaginaCarattere"/>
    <w:uiPriority w:val="99"/>
    <w:unhideWhenUsed/>
    <w:rsid w:val="00B20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0BFD"/>
  </w:style>
  <w:style w:type="paragraph" w:styleId="Corpotesto">
    <w:name w:val="Body Text"/>
    <w:basedOn w:val="Normale"/>
    <w:link w:val="CorpotestoCarattere"/>
    <w:uiPriority w:val="1"/>
    <w:qFormat/>
    <w:rsid w:val="00CE211D"/>
    <w:pPr>
      <w:widowControl w:val="0"/>
      <w:autoSpaceDE w:val="0"/>
      <w:autoSpaceDN w:val="0"/>
      <w:spacing w:before="120" w:after="0" w:line="240" w:lineRule="auto"/>
      <w:ind w:left="140" w:hanging="139"/>
    </w:pPr>
    <w:rPr>
      <w:rFonts w:ascii="Times New Roman" w:eastAsia="MS Mincho" w:hAnsi="Times New Roman" w:cs="Times New Roman"/>
      <w:kern w:val="0"/>
      <w14:ligatures w14:val="none"/>
    </w:rPr>
  </w:style>
  <w:style w:type="character" w:customStyle="1" w:styleId="CorpotestoCarattere">
    <w:name w:val="Corpo testo Carattere"/>
    <w:basedOn w:val="Carpredefinitoparagrafo"/>
    <w:link w:val="Corpotesto"/>
    <w:uiPriority w:val="1"/>
    <w:rsid w:val="00CE211D"/>
    <w:rPr>
      <w:rFonts w:ascii="Times New Roman" w:eastAsia="MS Mincho" w:hAnsi="Times New Roman" w:cs="Times New Roman"/>
      <w:kern w:val="0"/>
      <w14:ligatures w14:val="none"/>
    </w:rPr>
  </w:style>
  <w:style w:type="character" w:styleId="Collegamentovisitato">
    <w:name w:val="FollowedHyperlink"/>
    <w:basedOn w:val="Carpredefinitoparagrafo"/>
    <w:uiPriority w:val="99"/>
    <w:semiHidden/>
    <w:unhideWhenUsed/>
    <w:rsid w:val="00D915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732">
      <w:bodyDiv w:val="1"/>
      <w:marLeft w:val="0"/>
      <w:marRight w:val="0"/>
      <w:marTop w:val="0"/>
      <w:marBottom w:val="0"/>
      <w:divBdr>
        <w:top w:val="none" w:sz="0" w:space="0" w:color="auto"/>
        <w:left w:val="none" w:sz="0" w:space="0" w:color="auto"/>
        <w:bottom w:val="none" w:sz="0" w:space="0" w:color="auto"/>
        <w:right w:val="none" w:sz="0" w:space="0" w:color="auto"/>
      </w:divBdr>
    </w:div>
    <w:div w:id="77791969">
      <w:bodyDiv w:val="1"/>
      <w:marLeft w:val="0"/>
      <w:marRight w:val="0"/>
      <w:marTop w:val="0"/>
      <w:marBottom w:val="0"/>
      <w:divBdr>
        <w:top w:val="none" w:sz="0" w:space="0" w:color="auto"/>
        <w:left w:val="none" w:sz="0" w:space="0" w:color="auto"/>
        <w:bottom w:val="none" w:sz="0" w:space="0" w:color="auto"/>
        <w:right w:val="none" w:sz="0" w:space="0" w:color="auto"/>
      </w:divBdr>
    </w:div>
    <w:div w:id="465701801">
      <w:bodyDiv w:val="1"/>
      <w:marLeft w:val="0"/>
      <w:marRight w:val="0"/>
      <w:marTop w:val="0"/>
      <w:marBottom w:val="0"/>
      <w:divBdr>
        <w:top w:val="none" w:sz="0" w:space="0" w:color="auto"/>
        <w:left w:val="none" w:sz="0" w:space="0" w:color="auto"/>
        <w:bottom w:val="none" w:sz="0" w:space="0" w:color="auto"/>
        <w:right w:val="none" w:sz="0" w:space="0" w:color="auto"/>
      </w:divBdr>
    </w:div>
    <w:div w:id="64338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osaka.esteri.it/wp-content/uploads/2026/10/Annex_3_Contratto-di-sponsorizzazione-Green-EXPO-JP.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ADCF9-ACBC-4C7C-9784-A2E465D8C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318</Words>
  <Characters>1814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Guzzo Caterina</dc:creator>
  <cp:keywords/>
  <dc:description/>
  <cp:lastModifiedBy>Andrea Marin</cp:lastModifiedBy>
  <cp:revision>3</cp:revision>
  <cp:lastPrinted>2026-10-20T02:01:00Z</cp:lastPrinted>
  <dcterms:created xsi:type="dcterms:W3CDTF">2026-10-21T04:26:00Z</dcterms:created>
  <dcterms:modified xsi:type="dcterms:W3CDTF">2026-10-21T04:32:00Z</dcterms:modified>
</cp:coreProperties>
</file>